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Pr="00A2362E" w:rsidRDefault="0099680E" w:rsidP="00742697">
      <w:pPr>
        <w:rPr>
          <w:rFonts w:ascii="Times New Roman" w:hAnsi="Times New Roman"/>
          <w:b/>
          <w:sz w:val="24"/>
          <w:szCs w:val="24"/>
        </w:rPr>
      </w:pPr>
    </w:p>
    <w:p w:rsidR="00DC4BCE" w:rsidRPr="00A2362E" w:rsidRDefault="00DC4BCE" w:rsidP="00DC4BCE">
      <w:pPr>
        <w:jc w:val="center"/>
        <w:rPr>
          <w:rFonts w:ascii="Times New Roman" w:hAnsi="Times New Roman"/>
          <w:b/>
          <w:sz w:val="24"/>
          <w:szCs w:val="24"/>
        </w:rPr>
      </w:pPr>
      <w:r w:rsidRPr="00A2362E">
        <w:rPr>
          <w:rFonts w:ascii="Times New Roman" w:hAnsi="Times New Roman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702E90" w:rsidRDefault="00D55FA5" w:rsidP="00702E90">
      <w:pPr>
        <w:pStyle w:val="NormalnyWeb"/>
        <w:spacing w:before="100" w:beforeAutospacing="1" w:after="100" w:afterAutospacing="1" w:line="240" w:lineRule="auto"/>
        <w:jc w:val="both"/>
        <w:rPr>
          <w:bCs/>
          <w:lang w:eastAsia="pl-PL"/>
        </w:rPr>
      </w:pPr>
      <w:r w:rsidRPr="00526FF2">
        <w:t>Oferta polegająca na</w:t>
      </w:r>
      <w:r w:rsidR="00957202">
        <w:t xml:space="preserve"> wykonaniu</w:t>
      </w:r>
      <w:r w:rsidR="00702E90" w:rsidRPr="00702E90">
        <w:rPr>
          <w:b/>
          <w:bCs/>
          <w:lang w:eastAsia="pl-PL"/>
        </w:rPr>
        <w:t xml:space="preserve"> </w:t>
      </w:r>
      <w:r w:rsidR="00134AFD">
        <w:rPr>
          <w:bCs/>
          <w:lang w:eastAsia="pl-PL"/>
        </w:rPr>
        <w:t xml:space="preserve">Raportu Rynkowego. </w:t>
      </w:r>
    </w:p>
    <w:p w:rsidR="001239CB" w:rsidRPr="00805BEE" w:rsidRDefault="00A2362E" w:rsidP="00702E90">
      <w:pPr>
        <w:pStyle w:val="NormalnyWeb"/>
        <w:spacing w:before="100" w:beforeAutospacing="1" w:after="100" w:afterAutospacing="1" w:line="240" w:lineRule="auto"/>
        <w:jc w:val="both"/>
        <w:rPr>
          <w:i/>
        </w:rPr>
      </w:pPr>
      <w:r>
        <w:t xml:space="preserve">Zgodnie z szczegółowymi wymaganiami zawartymi w zapytaniu ofertowym </w:t>
      </w:r>
      <w:r w:rsidR="00742697" w:rsidRPr="00526FF2">
        <w:t xml:space="preserve">w ramach projektu </w:t>
      </w:r>
      <w:r w:rsidR="00526FF2" w:rsidRPr="00526FF2">
        <w:t xml:space="preserve">pn. </w:t>
      </w:r>
      <w:bookmarkStart w:id="0" w:name="_GoBack"/>
      <w:bookmarkEnd w:id="0"/>
      <w:r w:rsidR="00805BEE" w:rsidRPr="00805BEE">
        <w:t>„</w:t>
      </w:r>
      <w:proofErr w:type="spellStart"/>
      <w:r w:rsidR="00805BEE" w:rsidRPr="00805BEE">
        <w:t>PocketLAB</w:t>
      </w:r>
      <w:proofErr w:type="spellEnd"/>
      <w:r w:rsidR="00805BEE" w:rsidRPr="00805BEE">
        <w:t xml:space="preserve"> - Innowacyjna metoda do wczesnego wykrywania </w:t>
      </w:r>
      <w:proofErr w:type="spellStart"/>
      <w:r w:rsidR="00805BEE" w:rsidRPr="00805BEE">
        <w:t>subklinicznych</w:t>
      </w:r>
      <w:proofErr w:type="spellEnd"/>
      <w:r w:rsidR="00805BEE" w:rsidRPr="00805BEE">
        <w:t xml:space="preserve"> stanów chorobowych u bydła mlecznego”</w:t>
      </w:r>
      <w:r w:rsidR="00805BEE">
        <w:rPr>
          <w:i/>
        </w:rPr>
        <w:t xml:space="preserve"> </w:t>
      </w:r>
      <w:r w:rsidR="00526FF2" w:rsidRPr="00A2362E">
        <w:rPr>
          <w:kern w:val="1"/>
        </w:rPr>
        <w:t>finansowanego ze środków w  ramach Wspólnego Przedsięwzięcia Narodowego Centrum Badań i Rozwoju oraz  Narodowym Centrum Nauki – TANGO</w:t>
      </w:r>
      <w:r w:rsidR="00742697" w:rsidRPr="00A2362E">
        <w:rPr>
          <w:rFonts w:ascii="Garamond" w:hAnsi="Garamond"/>
        </w:rPr>
        <w:t>.</w:t>
      </w: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134AFD" w:rsidRDefault="00F94B99" w:rsidP="007426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05BEE" w:rsidRDefault="00805BEE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805BEE" w:rsidRPr="0099680E" w:rsidRDefault="00805BEE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Default="00DC4BCE" w:rsidP="00742697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A" w:rsidRDefault="0023238A" w:rsidP="00EE48DA">
      <w:pPr>
        <w:spacing w:after="0" w:line="240" w:lineRule="auto"/>
      </w:pPr>
      <w:r>
        <w:separator/>
      </w:r>
    </w:p>
  </w:endnote>
  <w:endnote w:type="continuationSeparator" w:id="0">
    <w:p w:rsidR="0023238A" w:rsidRDefault="0023238A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10" w:rsidRDefault="008F5110" w:rsidP="008F5110">
    <w:pPr>
      <w:pStyle w:val="Stopka"/>
    </w:pPr>
  </w:p>
  <w:p w:rsidR="00526FF2" w:rsidRPr="00123427" w:rsidRDefault="00526FF2" w:rsidP="00526FF2">
    <w:pPr>
      <w:pStyle w:val="Stopka"/>
      <w:jc w:val="center"/>
    </w:pPr>
    <w:r w:rsidRPr="00123427">
      <w:rPr>
        <w:rFonts w:ascii="Garamond" w:hAnsi="Garamond"/>
      </w:rPr>
      <w:t>Projekt pn.</w:t>
    </w:r>
    <w:r w:rsidR="00805BEE" w:rsidRPr="00805BEE">
      <w:t xml:space="preserve"> </w:t>
    </w:r>
    <w:r w:rsidR="00805BEE" w:rsidRPr="00805BEE">
      <w:rPr>
        <w:rFonts w:ascii="Garamond" w:hAnsi="Garamond"/>
      </w:rPr>
      <w:t>„</w:t>
    </w:r>
    <w:proofErr w:type="spellStart"/>
    <w:r w:rsidR="00805BEE" w:rsidRPr="00805BEE">
      <w:rPr>
        <w:rFonts w:ascii="Garamond" w:hAnsi="Garamond"/>
      </w:rPr>
      <w:t>PocketLAB</w:t>
    </w:r>
    <w:proofErr w:type="spellEnd"/>
    <w:r w:rsidR="00805BEE" w:rsidRPr="00805BEE">
      <w:rPr>
        <w:rFonts w:ascii="Garamond" w:hAnsi="Garamond"/>
      </w:rPr>
      <w:t xml:space="preserve"> - Innowacyjna metoda do wczesnego wykrywania </w:t>
    </w:r>
    <w:proofErr w:type="spellStart"/>
    <w:r w:rsidR="00805BEE" w:rsidRPr="00805BEE">
      <w:rPr>
        <w:rFonts w:ascii="Garamond" w:hAnsi="Garamond"/>
      </w:rPr>
      <w:t>subklinicznych</w:t>
    </w:r>
    <w:proofErr w:type="spellEnd"/>
    <w:r w:rsidR="00805BEE" w:rsidRPr="00805BEE">
      <w:rPr>
        <w:rFonts w:ascii="Garamond" w:hAnsi="Garamond"/>
      </w:rPr>
      <w:t xml:space="preserve"> stanów chorobowych u bydła mlecznego”</w:t>
    </w:r>
    <w:r w:rsidRPr="00123427">
      <w:rPr>
        <w:rFonts w:ascii="Garamond" w:hAnsi="Garamond"/>
      </w:rP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br/>
      <w:t>na podstawie umowy Nr TANGO-IV-A/0006/2019-00</w:t>
    </w:r>
  </w:p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A" w:rsidRDefault="0023238A" w:rsidP="00EE48DA">
      <w:pPr>
        <w:spacing w:after="0" w:line="240" w:lineRule="auto"/>
      </w:pPr>
      <w:r>
        <w:separator/>
      </w:r>
    </w:p>
  </w:footnote>
  <w:footnote w:type="continuationSeparator" w:id="0">
    <w:p w:rsidR="0023238A" w:rsidRDefault="0023238A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F2" w:rsidRDefault="00526FF2" w:rsidP="00526FF2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FF2" w:rsidRDefault="00526FF2" w:rsidP="00526FF2">
    <w:pPr>
      <w:pStyle w:val="Nagwek"/>
    </w:pPr>
  </w:p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A2A6A"/>
    <w:multiLevelType w:val="hybridMultilevel"/>
    <w:tmpl w:val="CE7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B1DF4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AFD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3238A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B7446"/>
    <w:rsid w:val="002D10F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46F0C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3E499F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E5D93"/>
    <w:rsid w:val="004F08D8"/>
    <w:rsid w:val="00500912"/>
    <w:rsid w:val="005035DA"/>
    <w:rsid w:val="00503DA8"/>
    <w:rsid w:val="00526FF2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02E90"/>
    <w:rsid w:val="00710573"/>
    <w:rsid w:val="007236E7"/>
    <w:rsid w:val="0072600A"/>
    <w:rsid w:val="00733A81"/>
    <w:rsid w:val="00734311"/>
    <w:rsid w:val="007377DF"/>
    <w:rsid w:val="00742697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05BEE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7202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0BF"/>
    <w:rsid w:val="00A124B6"/>
    <w:rsid w:val="00A2362E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E4A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6F4"/>
    <w:rsid w:val="00BB2F76"/>
    <w:rsid w:val="00BC737B"/>
    <w:rsid w:val="00BD7D09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363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1569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D0391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10CC6"/>
  <w15:docId w15:val="{D5852D07-07C4-4B6C-9048-7F65DF3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F199-B8B2-4A07-AC7A-B920597A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4</cp:revision>
  <dcterms:created xsi:type="dcterms:W3CDTF">2021-11-22T12:07:00Z</dcterms:created>
  <dcterms:modified xsi:type="dcterms:W3CDTF">2021-12-03T10:37:00Z</dcterms:modified>
</cp:coreProperties>
</file>